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117E" w14:textId="58A24FF4" w:rsidR="00313898" w:rsidRPr="00FF4850" w:rsidRDefault="00C33A1E" w:rsidP="008E73A5">
      <w:pPr>
        <w:spacing w:line="276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FF4850">
        <w:rPr>
          <w:rFonts w:cstheme="minorHAnsi"/>
          <w:b/>
          <w:bCs/>
          <w:color w:val="000000" w:themeColor="text1"/>
          <w:u w:val="single"/>
        </w:rPr>
        <w:t>Endometrial Biopsy Simulation</w:t>
      </w:r>
    </w:p>
    <w:p w14:paraId="3268DD21" w14:textId="77777777" w:rsidR="00C33A1E" w:rsidRPr="00FF4850" w:rsidRDefault="00C33A1E" w:rsidP="008E73A5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73603F7D" w14:textId="40333645" w:rsidR="00C33A1E" w:rsidRPr="00FF4850" w:rsidRDefault="00C33A1E" w:rsidP="008E73A5">
      <w:pPr>
        <w:shd w:val="clear" w:color="auto" w:fill="FFFFFF"/>
        <w:spacing w:line="276" w:lineRule="auto"/>
        <w:outlineLvl w:val="2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Learning Objectives</w:t>
      </w:r>
      <w:r w:rsidR="00FF4850">
        <w:rPr>
          <w:rFonts w:eastAsia="Times New Roman" w:cstheme="minorHAnsi"/>
          <w:color w:val="000000" w:themeColor="text1"/>
          <w:sz w:val="22"/>
          <w:szCs w:val="22"/>
        </w:rPr>
        <w:t>:</w:t>
      </w:r>
    </w:p>
    <w:p w14:paraId="4E70934C" w14:textId="51E3618E" w:rsidR="00C33A1E" w:rsidRPr="00FF4850" w:rsidRDefault="00C33A1E" w:rsidP="008E73A5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By the end of this simulation, you will be able to:</w:t>
      </w:r>
    </w:p>
    <w:p w14:paraId="4FCFB23C" w14:textId="77777777" w:rsidR="00C33A1E" w:rsidRPr="00FF4850" w:rsidRDefault="00C33A1E" w:rsidP="008E73A5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State the indications and contraindications for endometrial biopsy in the office setting</w:t>
      </w:r>
    </w:p>
    <w:p w14:paraId="6DF589A7" w14:textId="07E5FA5A" w:rsidR="00C33A1E" w:rsidRPr="00FF4850" w:rsidRDefault="00C33A1E" w:rsidP="008E73A5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Properly counsel a patient on </w:t>
      </w:r>
      <w:r w:rsidR="008E73A5" w:rsidRPr="00FF4850">
        <w:rPr>
          <w:rFonts w:eastAsia="Times New Roman" w:cstheme="minorHAnsi"/>
          <w:color w:val="000000" w:themeColor="text1"/>
          <w:sz w:val="22"/>
          <w:szCs w:val="22"/>
        </w:rPr>
        <w:t>all</w:t>
      </w: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the risks, benefits, and alternatives of an endometrial biopsy in the office setting</w:t>
      </w:r>
    </w:p>
    <w:p w14:paraId="7FAEAE0C" w14:textId="68337527" w:rsidR="00C33A1E" w:rsidRPr="00FF4850" w:rsidRDefault="00C33A1E" w:rsidP="008E73A5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State the equipment and supplies necessary to successfully perform an in office endometrial </w:t>
      </w:r>
      <w:r w:rsidR="00FF4850" w:rsidRPr="00FF4850">
        <w:rPr>
          <w:rFonts w:eastAsia="Times New Roman" w:cstheme="minorHAnsi"/>
          <w:color w:val="000000" w:themeColor="text1"/>
          <w:sz w:val="22"/>
          <w:szCs w:val="22"/>
        </w:rPr>
        <w:t>biopsy</w:t>
      </w:r>
    </w:p>
    <w:p w14:paraId="6B57EF3A" w14:textId="77777777" w:rsidR="00C33A1E" w:rsidRPr="00FF4850" w:rsidRDefault="00C33A1E" w:rsidP="008E73A5">
      <w:pPr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Demonstrate the steps of an office endometrial biopsy</w:t>
      </w:r>
    </w:p>
    <w:p w14:paraId="72F40C59" w14:textId="77777777" w:rsidR="00C33A1E" w:rsidRPr="00FF4850" w:rsidRDefault="00C33A1E" w:rsidP="008E73A5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13094E4B" w14:textId="23817912" w:rsidR="00C33A1E" w:rsidRPr="00FF4850" w:rsidRDefault="00C33A1E" w:rsidP="008E73A5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FF4850">
        <w:rPr>
          <w:rFonts w:cstheme="minorHAnsi"/>
          <w:color w:val="000000" w:themeColor="text1"/>
          <w:sz w:val="22"/>
          <w:szCs w:val="22"/>
        </w:rPr>
        <w:t>Simulation:</w:t>
      </w:r>
    </w:p>
    <w:p w14:paraId="0FD3526D" w14:textId="77777777" w:rsidR="00C33A1E" w:rsidRPr="00FF4850" w:rsidRDefault="00C33A1E" w:rsidP="008E73A5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A ripe medium or large papaya</w:t>
      </w:r>
    </w:p>
    <w:p w14:paraId="390DE4E8" w14:textId="77777777" w:rsidR="00C33A1E" w:rsidRPr="00FF4850" w:rsidRDefault="00C33A1E" w:rsidP="008E73A5">
      <w:pPr>
        <w:numPr>
          <w:ilvl w:val="1"/>
          <w:numId w:val="2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Create a cervical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os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in each papaya by poking a hole in the stem of the papaya with a uterine sound</w:t>
      </w:r>
    </w:p>
    <w:p w14:paraId="651372CB" w14:textId="77777777" w:rsidR="00C33A1E" w:rsidRPr="00FF4850" w:rsidRDefault="00C33A1E" w:rsidP="008E73A5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A large plastic/paper cup to have papaya sit in (optional)</w:t>
      </w:r>
    </w:p>
    <w:p w14:paraId="7B35E70A" w14:textId="459E39AF" w:rsidR="00C33A1E" w:rsidRPr="00FF4850" w:rsidRDefault="00C33A1E" w:rsidP="008E73A5">
      <w:pPr>
        <w:numPr>
          <w:ilvl w:val="0"/>
          <w:numId w:val="2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A hemipelvis to place papaya in to mimic a uterus in a pelvis (optional)</w:t>
      </w:r>
    </w:p>
    <w:p w14:paraId="0DB7B4A8" w14:textId="77777777" w:rsidR="00C33A1E" w:rsidRPr="00FF4850" w:rsidRDefault="00C33A1E" w:rsidP="008E73A5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On a tray table, the following items should be set up:</w:t>
      </w:r>
    </w:p>
    <w:p w14:paraId="5B9A4F5F" w14:textId="77777777" w:rsidR="00C33A1E" w:rsidRPr="00FF4850" w:rsidRDefault="00C33A1E" w:rsidP="008E73A5">
      <w:pPr>
        <w:numPr>
          <w:ilvl w:val="1"/>
          <w:numId w:val="3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Single-toothed tenaculum</w:t>
      </w:r>
    </w:p>
    <w:p w14:paraId="49E3CE25" w14:textId="77777777" w:rsidR="00C33A1E" w:rsidRPr="00FF4850" w:rsidRDefault="00C33A1E" w:rsidP="008E73A5">
      <w:pPr>
        <w:numPr>
          <w:ilvl w:val="1"/>
          <w:numId w:val="3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Betadine swabs</w:t>
      </w:r>
    </w:p>
    <w:p w14:paraId="43684B17" w14:textId="77777777" w:rsidR="00C33A1E" w:rsidRPr="00FF4850" w:rsidRDefault="00C33A1E" w:rsidP="008E73A5">
      <w:pPr>
        <w:numPr>
          <w:ilvl w:val="1"/>
          <w:numId w:val="3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Speculum</w:t>
      </w:r>
    </w:p>
    <w:p w14:paraId="13158F8B" w14:textId="77777777" w:rsidR="00C33A1E" w:rsidRPr="00FF4850" w:rsidRDefault="00C33A1E" w:rsidP="008E73A5">
      <w:pPr>
        <w:numPr>
          <w:ilvl w:val="1"/>
          <w:numId w:val="3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Uterine sound</w:t>
      </w:r>
    </w:p>
    <w:p w14:paraId="3D308756" w14:textId="77777777" w:rsidR="00C33A1E" w:rsidRPr="00FF4850" w:rsidRDefault="00C33A1E" w:rsidP="008E73A5">
      <w:pPr>
        <w:numPr>
          <w:ilvl w:val="1"/>
          <w:numId w:val="3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</w:p>
    <w:p w14:paraId="09C4BECB" w14:textId="77777777" w:rsidR="00C33A1E" w:rsidRPr="00FF4850" w:rsidRDefault="00C33A1E" w:rsidP="008E73A5">
      <w:pPr>
        <w:numPr>
          <w:ilvl w:val="1"/>
          <w:numId w:val="3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Formalin container</w:t>
      </w:r>
    </w:p>
    <w:p w14:paraId="5BD82F56" w14:textId="77777777" w:rsidR="00C33A1E" w:rsidRPr="00FF4850" w:rsidRDefault="00C33A1E" w:rsidP="008E73A5">
      <w:pPr>
        <w:numPr>
          <w:ilvl w:val="1"/>
          <w:numId w:val="3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Silver nitrate sticks</w:t>
      </w:r>
    </w:p>
    <w:p w14:paraId="0F9CDBEC" w14:textId="77777777" w:rsidR="00C33A1E" w:rsidRPr="00FF4850" w:rsidRDefault="00C33A1E" w:rsidP="008E73A5">
      <w:pPr>
        <w:numPr>
          <w:ilvl w:val="0"/>
          <w:numId w:val="3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Papaya on a table lined with paper or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chux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pad</w:t>
      </w:r>
    </w:p>
    <w:p w14:paraId="2671B32D" w14:textId="77777777" w:rsidR="00C33A1E" w:rsidRPr="00FF4850" w:rsidRDefault="00C33A1E" w:rsidP="008E73A5">
      <w:pPr>
        <w:shd w:val="clear" w:color="auto" w:fill="FFFFFF"/>
        <w:spacing w:line="276" w:lineRule="auto"/>
        <w:outlineLvl w:val="2"/>
        <w:rPr>
          <w:rFonts w:eastAsia="Times New Roman" w:cstheme="minorHAnsi"/>
          <w:color w:val="000000" w:themeColor="text1"/>
          <w:sz w:val="22"/>
          <w:szCs w:val="22"/>
        </w:rPr>
      </w:pPr>
    </w:p>
    <w:p w14:paraId="4DB4D4CD" w14:textId="25681EC8" w:rsidR="00C33A1E" w:rsidRPr="00FF4850" w:rsidRDefault="00C33A1E" w:rsidP="008E73A5">
      <w:pPr>
        <w:shd w:val="clear" w:color="auto" w:fill="FFFFFF"/>
        <w:spacing w:line="276" w:lineRule="auto"/>
        <w:outlineLvl w:val="2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Lab Sequence</w:t>
      </w:r>
    </w:p>
    <w:p w14:paraId="2D54951D" w14:textId="77777777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Assemble all of the equipment as described above</w:t>
      </w:r>
    </w:p>
    <w:p w14:paraId="31810370" w14:textId="77777777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Conduct a timeout</w:t>
      </w:r>
    </w:p>
    <w:p w14:paraId="1366C09D" w14:textId="77777777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Bimanual exam for size/position of uterus</w:t>
      </w:r>
    </w:p>
    <w:p w14:paraId="3D6DA7EB" w14:textId="30ED52C5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Insert speculum and clean cervix with betadine</w:t>
      </w:r>
    </w:p>
    <w:p w14:paraId="32CFC01C" w14:textId="77777777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Insert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gently through the cervical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os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into the uterus until resistance is met (fundus)</w:t>
      </w:r>
    </w:p>
    <w:p w14:paraId="6709AE90" w14:textId="77777777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If unable to pass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through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os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>, place a tenaculum on the anterior portion of the cervix portion of the papaya</w:t>
      </w:r>
    </w:p>
    <w:p w14:paraId="797AB395" w14:textId="77777777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If still unable to pass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>, consider using a cervical dilator (e.g., Pratt dilator)</w:t>
      </w:r>
    </w:p>
    <w:p w14:paraId="73486332" w14:textId="193B4521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Withdraw the inner piston/plunger of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to create a suction</w:t>
      </w:r>
    </w:p>
    <w:p w14:paraId="3B126FF9" w14:textId="77777777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Rotate and twist (corkscrew)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gently while moving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in and out through all quadrants of the uterine (papaya) cavity</w:t>
      </w:r>
    </w:p>
    <w:p w14:paraId="4D5E7235" w14:textId="77777777" w:rsidR="00C33A1E" w:rsidRPr="00FF4850" w:rsidRDefault="00C33A1E" w:rsidP="008E73A5">
      <w:pPr>
        <w:numPr>
          <w:ilvl w:val="1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lastRenderedPageBreak/>
        <w:t xml:space="preserve">Once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tube is filled with tissue, remove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and push the inner piston/plunger back into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tube to empty the endometrial sample into a formalin container</w:t>
      </w:r>
    </w:p>
    <w:p w14:paraId="3B50316C" w14:textId="77777777" w:rsidR="00C33A1E" w:rsidRPr="00FF4850" w:rsidRDefault="00C33A1E" w:rsidP="008E73A5">
      <w:pPr>
        <w:numPr>
          <w:ilvl w:val="1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Attempt multiple uterine passes with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>. It may be needed to get an adequate specimen</w:t>
      </w:r>
    </w:p>
    <w:p w14:paraId="0E84D1BB" w14:textId="77777777" w:rsidR="00C33A1E" w:rsidRPr="00FF4850" w:rsidRDefault="00C33A1E" w:rsidP="008E73A5">
      <w:pPr>
        <w:numPr>
          <w:ilvl w:val="1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Make sure the tip of the </w:t>
      </w:r>
      <w:proofErr w:type="spellStart"/>
      <w:r w:rsidRPr="00FF4850">
        <w:rPr>
          <w:rFonts w:eastAsia="Times New Roman" w:cstheme="minorHAnsi"/>
          <w:color w:val="000000" w:themeColor="text1"/>
          <w:sz w:val="22"/>
          <w:szCs w:val="22"/>
        </w:rPr>
        <w:t>pipelle</w:t>
      </w:r>
      <w:proofErr w:type="spellEnd"/>
      <w:r w:rsidRPr="00FF4850">
        <w:rPr>
          <w:rFonts w:eastAsia="Times New Roman" w:cstheme="minorHAnsi"/>
          <w:color w:val="000000" w:themeColor="text1"/>
          <w:sz w:val="22"/>
          <w:szCs w:val="22"/>
        </w:rPr>
        <w:t xml:space="preserve"> does not touch the formalin if multiple passes are needed</w:t>
      </w:r>
    </w:p>
    <w:p w14:paraId="186EB014" w14:textId="77777777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Once an adequate specimen is obtained, remove the tenaculum (if used)</w:t>
      </w:r>
    </w:p>
    <w:p w14:paraId="6965AB22" w14:textId="77777777" w:rsidR="00C33A1E" w:rsidRPr="00FF4850" w:rsidRDefault="00C33A1E" w:rsidP="008E73A5">
      <w:pPr>
        <w:numPr>
          <w:ilvl w:val="1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You would inspect the tenaculum site for bleeding in a live patient</w:t>
      </w:r>
    </w:p>
    <w:p w14:paraId="3D1F68A8" w14:textId="06E71061" w:rsidR="00C33A1E" w:rsidRPr="00FF4850" w:rsidRDefault="00C33A1E" w:rsidP="008E73A5">
      <w:pPr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  <w:sz w:val="22"/>
          <w:szCs w:val="22"/>
        </w:rPr>
      </w:pPr>
      <w:r w:rsidRPr="00FF4850">
        <w:rPr>
          <w:rFonts w:eastAsia="Times New Roman" w:cstheme="minorHAnsi"/>
          <w:color w:val="000000" w:themeColor="text1"/>
          <w:sz w:val="22"/>
          <w:szCs w:val="22"/>
        </w:rPr>
        <w:t>Remove speculum</w:t>
      </w:r>
    </w:p>
    <w:sectPr w:rsidR="00C33A1E" w:rsidRPr="00FF4850" w:rsidSect="00483F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53E0" w14:textId="77777777" w:rsidR="002B035A" w:rsidRDefault="002B035A" w:rsidP="008E73A5">
      <w:r>
        <w:separator/>
      </w:r>
    </w:p>
  </w:endnote>
  <w:endnote w:type="continuationSeparator" w:id="0">
    <w:p w14:paraId="782EA19D" w14:textId="77777777" w:rsidR="002B035A" w:rsidRDefault="002B035A" w:rsidP="008E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A39B" w14:textId="77777777" w:rsidR="002B035A" w:rsidRDefault="002B035A" w:rsidP="008E73A5">
      <w:r>
        <w:separator/>
      </w:r>
    </w:p>
  </w:footnote>
  <w:footnote w:type="continuationSeparator" w:id="0">
    <w:p w14:paraId="6D8D0AF4" w14:textId="77777777" w:rsidR="002B035A" w:rsidRDefault="002B035A" w:rsidP="008E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44A" w14:textId="6248A75A" w:rsidR="008E73A5" w:rsidRDefault="008E73A5" w:rsidP="00FF4850">
    <w:pPr>
      <w:pStyle w:val="Header"/>
      <w:jc w:val="center"/>
    </w:pPr>
    <w:r>
      <w:rPr>
        <w:noProof/>
      </w:rPr>
      <w:drawing>
        <wp:inline distT="0" distB="0" distL="0" distR="0" wp14:anchorId="49F52065" wp14:editId="57355C75">
          <wp:extent cx="3194050" cy="848334"/>
          <wp:effectExtent l="0" t="0" r="6350" b="9525"/>
          <wp:docPr id="1247779065" name="Picture 2" descr="A blue and pink text on a dar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779065" name="Picture 2" descr="A blue and pink text on a dar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514" cy="85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1F102" w14:textId="77777777" w:rsidR="008E73A5" w:rsidRDefault="008E7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71A3"/>
    <w:multiLevelType w:val="multilevel"/>
    <w:tmpl w:val="83A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A5E4B"/>
    <w:multiLevelType w:val="multilevel"/>
    <w:tmpl w:val="728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E1C88"/>
    <w:multiLevelType w:val="multilevel"/>
    <w:tmpl w:val="6A4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E27DD"/>
    <w:multiLevelType w:val="multilevel"/>
    <w:tmpl w:val="1A9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650FD"/>
    <w:multiLevelType w:val="multilevel"/>
    <w:tmpl w:val="9494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F45EC"/>
    <w:multiLevelType w:val="multilevel"/>
    <w:tmpl w:val="6802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777422">
    <w:abstractNumId w:val="0"/>
  </w:num>
  <w:num w:numId="2" w16cid:durableId="432477534">
    <w:abstractNumId w:val="4"/>
  </w:num>
  <w:num w:numId="3" w16cid:durableId="1223101925">
    <w:abstractNumId w:val="3"/>
  </w:num>
  <w:num w:numId="4" w16cid:durableId="1064910515">
    <w:abstractNumId w:val="1"/>
  </w:num>
  <w:num w:numId="5" w16cid:durableId="1498836796">
    <w:abstractNumId w:val="2"/>
  </w:num>
  <w:num w:numId="6" w16cid:durableId="1035928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1E"/>
    <w:rsid w:val="002B035A"/>
    <w:rsid w:val="00313898"/>
    <w:rsid w:val="00483F9B"/>
    <w:rsid w:val="007B7F12"/>
    <w:rsid w:val="008E73A5"/>
    <w:rsid w:val="00C33A1E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80A2"/>
  <w15:chartTrackingRefBased/>
  <w15:docId w15:val="{88925A27-0331-4F43-A466-92FF7F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3A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A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3A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7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3A5"/>
  </w:style>
  <w:style w:type="paragraph" w:styleId="Footer">
    <w:name w:val="footer"/>
    <w:basedOn w:val="Normal"/>
    <w:link w:val="FooterChar"/>
    <w:uiPriority w:val="99"/>
    <w:unhideWhenUsed/>
    <w:rsid w:val="008E7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Rodriguez, DMSc, PA-C</dc:creator>
  <cp:keywords/>
  <dc:description/>
  <cp:lastModifiedBy>Rebecca Liebers</cp:lastModifiedBy>
  <cp:revision>3</cp:revision>
  <dcterms:created xsi:type="dcterms:W3CDTF">2023-07-14T11:56:00Z</dcterms:created>
  <dcterms:modified xsi:type="dcterms:W3CDTF">2023-07-20T18:01:00Z</dcterms:modified>
</cp:coreProperties>
</file>